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62B" w:rsidRPr="004B662B" w:rsidRDefault="004B662B" w:rsidP="004B662B">
      <w:pPr>
        <w:shd w:val="clear" w:color="auto" w:fill="FFFFFF"/>
        <w:spacing w:after="450" w:line="42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</w:pPr>
      <w:r w:rsidRPr="004B662B"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  <w:t>Землетрясение</w:t>
      </w:r>
    </w:p>
    <w:p w:rsidR="004B662B" w:rsidRPr="004B662B" w:rsidRDefault="004B662B" w:rsidP="004B662B">
      <w:pPr>
        <w:shd w:val="clear" w:color="auto" w:fill="FFFFFF"/>
        <w:spacing w:after="300" w:line="390" w:lineRule="atLeast"/>
        <w:textAlignment w:val="baseline"/>
        <w:outlineLvl w:val="2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4B662B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</w:t>
      </w:r>
    </w:p>
    <w:p w:rsidR="004B662B" w:rsidRPr="004B662B" w:rsidRDefault="004B662B" w:rsidP="004B662B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4B662B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Как оказать первую помощь пострадавшему</w:t>
      </w:r>
    </w:p>
    <w:p w:rsidR="004B662B" w:rsidRPr="004B662B" w:rsidRDefault="004B662B" w:rsidP="004B662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"https://static.mchs.ru/upload/site1/document_images/xSw8vv8B90.jpg" \o "Землетрясение" </w:instrText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4B662B" w:rsidRPr="004B662B" w:rsidRDefault="004B662B" w:rsidP="004B662B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35783" cy="6721412"/>
            <wp:effectExtent l="19050" t="0" r="0" b="0"/>
            <wp:docPr id="37" name="Рисунок 37" descr="Землетрясение">
              <a:hlinkClick xmlns:a="http://schemas.openxmlformats.org/drawingml/2006/main" r:id="rId5" tooltip="&quot;Землетряс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емлетрясение">
                      <a:hlinkClick r:id="rId5" tooltip="&quot;Землетряс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011" cy="672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4B662B" w:rsidRPr="004B662B" w:rsidRDefault="004B662B" w:rsidP="004B662B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"https://static.mchs.ru/upload/site1/document_images/zaval.jpg" \o "Землетрясение" </w:instrText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4B662B" w:rsidRPr="004B662B" w:rsidRDefault="004B662B" w:rsidP="004B662B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7293947" cy="4400550"/>
            <wp:effectExtent l="19050" t="0" r="2203" b="0"/>
            <wp:docPr id="38" name="Рисунок 38" descr="Землетрясение">
              <a:hlinkClick xmlns:a="http://schemas.openxmlformats.org/drawingml/2006/main" r:id="rId7" tooltip="&quot;Землетряс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емлетрясение">
                      <a:hlinkClick r:id="rId7" tooltip="&quot;Землетряс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40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4B662B" w:rsidRPr="004B662B" w:rsidRDefault="004B662B" w:rsidP="004B662B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"https://static.mchs.ru/upload/site1/document_images/vKfmH861Is.png" \o "Землетрясение" </w:instrText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4B662B" w:rsidRPr="004B662B" w:rsidRDefault="004B662B" w:rsidP="004B662B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15200" cy="3943350"/>
            <wp:effectExtent l="19050" t="0" r="0" b="0"/>
            <wp:docPr id="39" name="Рисунок 39" descr="Землетрясение">
              <a:hlinkClick xmlns:a="http://schemas.openxmlformats.org/drawingml/2006/main" r:id="rId9" tooltip="&quot;Землетряс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емлетрясение">
                      <a:hlinkClick r:id="rId9" tooltip="&quot;Землетряс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790" cy="395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4B662B" w:rsidRPr="004B662B" w:rsidRDefault="004B662B" w:rsidP="004B662B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"https://static.mchs.ru/upload/site1/document_images/aJBtPLnwCZ.png" \o "Землетрясение" </w:instrText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4B662B" w:rsidRDefault="004B662B" w:rsidP="004B662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5486400" cy="7105650"/>
            <wp:effectExtent l="19050" t="0" r="0" b="0"/>
            <wp:docPr id="40" name="Рисунок 40" descr="Землетрясение">
              <a:hlinkClick xmlns:a="http://schemas.openxmlformats.org/drawingml/2006/main" r:id="rId11" tooltip="&quot;Землетряс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емлетрясение">
                      <a:hlinkClick r:id="rId11" tooltip="&quot;Землетряс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62B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4B662B" w:rsidRPr="004B662B" w:rsidRDefault="004B662B" w:rsidP="004B662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</w:p>
    <w:p w:rsidR="004B662B" w:rsidRPr="004B662B" w:rsidRDefault="004B662B" w:rsidP="004B662B">
      <w:pPr>
        <w:shd w:val="clear" w:color="auto" w:fill="FFFFFF"/>
        <w:spacing w:after="225" w:line="30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</w:pPr>
      <w:r w:rsidRPr="004B662B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Землетрясение</w:t>
      </w:r>
    </w:p>
    <w:p w:rsidR="004B662B" w:rsidRPr="004B662B" w:rsidRDefault="004B662B" w:rsidP="004B662B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b/>
          <w:bCs/>
          <w:color w:val="848E99"/>
          <w:sz w:val="21"/>
          <w:lang w:eastAsia="ru-RU"/>
        </w:rPr>
        <w:t>ЗЕМЛЕТРЯСЕНИЕ – это подземные толчки и колебания земной поверхности, возникающие в результате внезапных смещений и разрывов в земной коре или верхней мантии и передающиеся на большие расстояния в виде упругих колебаний.</w:t>
      </w:r>
      <w:r w:rsidR="00FE0A26">
        <w:rPr>
          <w:rFonts w:ascii="Arial" w:eastAsia="Times New Roman" w:hAnsi="Arial" w:cs="Arial"/>
          <w:b/>
          <w:bCs/>
          <w:color w:val="848E99"/>
          <w:sz w:val="21"/>
          <w:lang w:eastAsia="ru-RU"/>
        </w:rPr>
        <w:t xml:space="preserve"> </w:t>
      </w: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Точку в земной коре, из которой расходятся сейсмические волны, называют</w:t>
      </w:r>
      <w:r>
        <w:rPr>
          <w:rFonts w:ascii="Arial" w:eastAsia="Times New Roman" w:hAnsi="Arial" w:cs="Arial"/>
          <w:color w:val="848E99"/>
          <w:sz w:val="21"/>
          <w:szCs w:val="21"/>
          <w:lang w:eastAsia="ru-RU"/>
        </w:rPr>
        <w:t xml:space="preserve"> </w:t>
      </w:r>
      <w:r w:rsidRPr="004B662B">
        <w:rPr>
          <w:rFonts w:ascii="Arial" w:eastAsia="Times New Roman" w:hAnsi="Arial" w:cs="Arial"/>
          <w:b/>
          <w:bCs/>
          <w:color w:val="848E99"/>
          <w:sz w:val="21"/>
          <w:lang w:eastAsia="ru-RU"/>
        </w:rPr>
        <w:t>гипоцентром землетрясения</w:t>
      </w: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. Место на земной поверхности над гипоцентром землетрясения по кратчайшему расстоянию называют</w:t>
      </w:r>
      <w:r>
        <w:rPr>
          <w:rFonts w:ascii="Arial" w:eastAsia="Times New Roman" w:hAnsi="Arial" w:cs="Arial"/>
          <w:color w:val="848E99"/>
          <w:sz w:val="21"/>
          <w:szCs w:val="21"/>
          <w:lang w:eastAsia="ru-RU"/>
        </w:rPr>
        <w:t xml:space="preserve"> </w:t>
      </w:r>
      <w:r w:rsidRPr="004B662B">
        <w:rPr>
          <w:rFonts w:ascii="Arial" w:eastAsia="Times New Roman" w:hAnsi="Arial" w:cs="Arial"/>
          <w:b/>
          <w:bCs/>
          <w:i/>
          <w:iCs/>
          <w:color w:val="848E99"/>
          <w:sz w:val="21"/>
          <w:lang w:eastAsia="ru-RU"/>
        </w:rPr>
        <w:t>эпицентром</w:t>
      </w: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.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 xml:space="preserve">Интенсивность землетрясения оценивается по 12-ти бальной сейсмической шкале (MSK-86), для энергетической классификации землетрясений пользуются магнитудой. Условно </w:t>
      </w: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lastRenderedPageBreak/>
        <w:t xml:space="preserve">землетрясения подразделяются </w:t>
      </w:r>
      <w:proofErr w:type="gramStart"/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на</w:t>
      </w:r>
      <w:proofErr w:type="gramEnd"/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 xml:space="preserve"> слабые (1-4 балла), сильные (5-7 баллов) и разрушительные (8 и более баллов).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При землетрясениях лопаются и вылетают стекла, с полок падают лежащие на них предметы, шатаются книжные шкафы, качаются люстры, с потолка осыпается побелка, а в стенах и потолках появляются трещины. Все это сопровождается оглушительным шумом. После 10-20 секунд тряски подземные толчки усиливаются, в результате чего происходят разрушения зданий и сооружений. Всего десяток сильных сотрясений разрушает все здание. В среднем землетрясение длится 5-20с. Чем дольше длятся сотрясения, тем тяжелее повреждения.</w:t>
      </w:r>
    </w:p>
    <w:p w:rsidR="00FE0A26" w:rsidRDefault="004B662B" w:rsidP="004B662B">
      <w:pPr>
        <w:shd w:val="clear" w:color="auto" w:fill="FFFFFF"/>
        <w:spacing w:after="225" w:line="30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</w:pPr>
      <w:r w:rsidRPr="004B662B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Землетрясение</w:t>
      </w:r>
      <w:r w:rsidRPr="004B662B">
        <w:rPr>
          <w:rFonts w:ascii="inherit" w:eastAsia="Times New Roman" w:hAnsi="inherit" w:cs="Arial"/>
          <w:b/>
          <w:bCs/>
          <w:color w:val="848E99"/>
          <w:sz w:val="24"/>
          <w:szCs w:val="24"/>
          <w:lang w:val="en-US" w:eastAsia="ru-RU"/>
        </w:rPr>
        <w:t xml:space="preserve"> </w:t>
      </w:r>
      <w:r w:rsidRPr="004B662B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в</w:t>
      </w:r>
      <w:r w:rsidRPr="004B662B">
        <w:rPr>
          <w:rFonts w:ascii="inherit" w:eastAsia="Times New Roman" w:hAnsi="inherit" w:cs="Arial"/>
          <w:b/>
          <w:bCs/>
          <w:color w:val="848E99"/>
          <w:sz w:val="24"/>
          <w:szCs w:val="24"/>
          <w:lang w:val="en-US" w:eastAsia="ru-RU"/>
        </w:rPr>
        <w:t xml:space="preserve"> </w:t>
      </w:r>
      <w:r w:rsidRPr="004B662B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помещении</w:t>
      </w:r>
    </w:p>
    <w:p w:rsidR="004B662B" w:rsidRPr="004B662B" w:rsidRDefault="004B662B" w:rsidP="004B662B">
      <w:pPr>
        <w:shd w:val="clear" w:color="auto" w:fill="FFFFFF"/>
        <w:spacing w:after="225" w:line="300" w:lineRule="atLeast"/>
        <w:textAlignment w:val="baseline"/>
        <w:outlineLvl w:val="3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Если землетрясение застало вас в помещении, постарайтесь как можно скорее покинуть его и оказаться на улице, желательно подальше от зданий.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Когда выбраться из дома по каким-либо причинам невозможно (обвалилась лестница, завалило выход и т.д.), укройтесь под столом или под кроватью, либо встаньте в дверном проеме, в углу, который образуется капитальными стенами.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· Держитесь подальше от окон, они могут не выдержать вибрации, и вы поранитесь битыми стеклами.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· Нельзя пользоваться лифтами, они в любой момент могут выйти из строя, и вы можете в них застрять.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· Не пользуйтесь спичками, свечами и зажигалками, поскольку из-за утечки газа из разрушенных и поврежденных коммуникаций, может произойти взрыв.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· Если землетрясение застало вас на улице, держитесь подальше от домов, линий электропередач и вообще от всяких непрочных построек, которые могут рухнуть.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· Не укрывайтесь в подвалах, подземных переходах и тоннелях. Перекрытия могут обрушиться.</w:t>
      </w:r>
    </w:p>
    <w:p w:rsidR="004B662B" w:rsidRPr="004B662B" w:rsidRDefault="004B662B" w:rsidP="004B662B">
      <w:pPr>
        <w:shd w:val="clear" w:color="auto" w:fill="FFFFFF"/>
        <w:spacing w:after="225" w:line="30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848E99"/>
          <w:sz w:val="24"/>
          <w:szCs w:val="24"/>
          <w:lang w:val="en-US" w:eastAsia="ru-RU"/>
        </w:rPr>
      </w:pPr>
      <w:r w:rsidRPr="004B662B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Землетрясение</w:t>
      </w:r>
      <w:r w:rsidRPr="004B662B">
        <w:rPr>
          <w:rFonts w:ascii="inherit" w:eastAsia="Times New Roman" w:hAnsi="inherit" w:cs="Arial"/>
          <w:b/>
          <w:bCs/>
          <w:color w:val="848E99"/>
          <w:sz w:val="24"/>
          <w:szCs w:val="24"/>
          <w:lang w:val="en-US" w:eastAsia="ru-RU"/>
        </w:rPr>
        <w:t xml:space="preserve"> </w:t>
      </w:r>
      <w:r w:rsidRPr="004B662B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на</w:t>
      </w:r>
      <w:r w:rsidRPr="004B662B">
        <w:rPr>
          <w:rFonts w:ascii="inherit" w:eastAsia="Times New Roman" w:hAnsi="inherit" w:cs="Arial"/>
          <w:b/>
          <w:bCs/>
          <w:color w:val="848E99"/>
          <w:sz w:val="24"/>
          <w:szCs w:val="24"/>
          <w:lang w:val="en-US" w:eastAsia="ru-RU"/>
        </w:rPr>
        <w:t xml:space="preserve"> </w:t>
      </w:r>
      <w:r w:rsidRPr="004B662B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улице</w:t>
      </w:r>
    </w:p>
    <w:p w:rsidR="004B662B" w:rsidRPr="004B662B" w:rsidRDefault="004B662B" w:rsidP="004B662B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b/>
          <w:bCs/>
          <w:color w:val="848E99"/>
          <w:sz w:val="21"/>
          <w:lang w:eastAsia="ru-RU"/>
        </w:rPr>
        <w:t>Если вы оказались в завале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· Не тратьте силы на панику. Без воды и пищи вы можете продержаться достаточно долго, но первое условие – твердость духа.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· Постарайтесь определить, где вы находитесь, нет ли рядом других людей: прислушайтесь, подайте голос.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· Помните, что зажигать огонь нельзя, что в бачке вашего унитаза есть вода, что трубы и батареи – это возможность подать о себе сигнал. Ищите одежду и одеяла.</w:t>
      </w:r>
    </w:p>
    <w:p w:rsidR="004B662B" w:rsidRPr="004B662B" w:rsidRDefault="004B662B" w:rsidP="004B662B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4B662B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· Надейтесь на помощь и боритесь за свою жизнь сами.</w:t>
      </w:r>
    </w:p>
    <w:sectPr w:rsidR="004B662B" w:rsidRPr="004B662B" w:rsidSect="00FA5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4E94"/>
    <w:multiLevelType w:val="multilevel"/>
    <w:tmpl w:val="9770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2330DA"/>
    <w:multiLevelType w:val="multilevel"/>
    <w:tmpl w:val="8ACA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590E36"/>
    <w:multiLevelType w:val="multilevel"/>
    <w:tmpl w:val="B3EC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DC5479"/>
    <w:multiLevelType w:val="multilevel"/>
    <w:tmpl w:val="BD62F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8C1317"/>
    <w:multiLevelType w:val="multilevel"/>
    <w:tmpl w:val="8D18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C12045B"/>
    <w:multiLevelType w:val="multilevel"/>
    <w:tmpl w:val="6F4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1487E2F"/>
    <w:multiLevelType w:val="multilevel"/>
    <w:tmpl w:val="4C98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3694C79"/>
    <w:multiLevelType w:val="multilevel"/>
    <w:tmpl w:val="0ACA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519"/>
    <w:rsid w:val="00095950"/>
    <w:rsid w:val="00392519"/>
    <w:rsid w:val="004B662B"/>
    <w:rsid w:val="009F38DF"/>
    <w:rsid w:val="00B0059C"/>
    <w:rsid w:val="00FA573E"/>
    <w:rsid w:val="00FE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73E"/>
  </w:style>
  <w:style w:type="paragraph" w:styleId="1">
    <w:name w:val="heading 1"/>
    <w:basedOn w:val="a"/>
    <w:link w:val="10"/>
    <w:uiPriority w:val="9"/>
    <w:qFormat/>
    <w:rsid w:val="003925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925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925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5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25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25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92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2519"/>
    <w:rPr>
      <w:b/>
      <w:bCs/>
    </w:rPr>
  </w:style>
  <w:style w:type="character" w:styleId="a5">
    <w:name w:val="Hyperlink"/>
    <w:basedOn w:val="a0"/>
    <w:uiPriority w:val="99"/>
    <w:semiHidden/>
    <w:unhideWhenUsed/>
    <w:rsid w:val="00392519"/>
    <w:rPr>
      <w:color w:val="0000FF"/>
      <w:u w:val="single"/>
    </w:rPr>
  </w:style>
  <w:style w:type="character" w:customStyle="1" w:styleId="label--not-pressed">
    <w:name w:val="label--not-pressed"/>
    <w:basedOn w:val="a0"/>
    <w:rsid w:val="00392519"/>
  </w:style>
  <w:style w:type="character" w:customStyle="1" w:styleId="plyrtooltip">
    <w:name w:val="plyr__tooltip"/>
    <w:basedOn w:val="a0"/>
    <w:rsid w:val="00392519"/>
  </w:style>
  <w:style w:type="character" w:customStyle="1" w:styleId="plyrsr-only">
    <w:name w:val="plyr__sr-only"/>
    <w:basedOn w:val="a0"/>
    <w:rsid w:val="0039251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925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925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51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B662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4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822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36712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4581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9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0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0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67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36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00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6323424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06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74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432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24506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82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132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44600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23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4117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58170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43092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90492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26190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0062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1179855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72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73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14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29551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2165883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47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979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39559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044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6134412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882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124242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341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44126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146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73532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14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51726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3517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91620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348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9241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166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1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182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1196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98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5052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38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4987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42725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56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084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9472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917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4518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42183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46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487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6580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30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793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7629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7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235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7482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47773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5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9960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8236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21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4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62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084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006553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319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97482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58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8422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7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556936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43061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1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802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7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32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0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022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26950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1916100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00057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8004900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1989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72976391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248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07778318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22725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381927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4669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205549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9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34527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72525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16407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9536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2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72393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0365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6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8852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3865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5660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7224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7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26945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3231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70445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73328296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309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59050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728102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20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321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3531897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649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14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18336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0896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2686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295916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5066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6946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10512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5068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275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6852804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595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56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22871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35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3352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261837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505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58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4278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589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7502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5346079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1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8393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9286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446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4838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0599835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237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0265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5084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102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9627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8894942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55670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tic.mchs.ru/upload/site1/document_images/zaval.jp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tatic.mchs.ru/upload/site1/document_images/aJBtPLnwCZ.png" TargetMode="External"/><Relationship Id="rId5" Type="http://schemas.openxmlformats.org/officeDocument/2006/relationships/hyperlink" Target="https://static.mchs.ru/upload/site1/document_images/xSw8vv8B90.jp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tatic.mchs.ru/upload/site1/document_images/vKfmH861Is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2021-08-11T05:38:00Z</dcterms:created>
  <dcterms:modified xsi:type="dcterms:W3CDTF">2021-08-11T05:38:00Z</dcterms:modified>
</cp:coreProperties>
</file>