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2A" w:rsidRDefault="0020082A" w:rsidP="0020082A">
      <w:pPr>
        <w:pStyle w:val="1"/>
        <w:spacing w:before="0" w:beforeAutospacing="0" w:after="450" w:afterAutospacing="0" w:line="420" w:lineRule="atLeast"/>
        <w:textAlignment w:val="baseline"/>
        <w:rPr>
          <w:rFonts w:ascii="inherit" w:hAnsi="inherit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inherit" w:hAnsi="inherit" w:cs="Arial"/>
          <w:b w:val="0"/>
          <w:bCs w:val="0"/>
          <w:color w:val="3B4256"/>
          <w:spacing w:val="-4"/>
          <w:sz w:val="33"/>
          <w:szCs w:val="33"/>
        </w:rPr>
        <w:t>Тревожный чемоданчик</w:t>
      </w:r>
    </w:p>
    <w:p w:rsidR="0020082A" w:rsidRDefault="0020082A" w:rsidP="0020082A">
      <w:pPr>
        <w:shd w:val="clear" w:color="auto" w:fill="F27C26"/>
        <w:spacing w:line="330" w:lineRule="atLeast"/>
        <w:jc w:val="center"/>
        <w:textAlignment w:val="baseline"/>
        <w:rPr>
          <w:rFonts w:ascii="inherit" w:hAnsi="inherit" w:cs="Arial"/>
          <w:color w:val="FFFFFF"/>
          <w:sz w:val="30"/>
          <w:szCs w:val="30"/>
        </w:rPr>
      </w:pPr>
      <w:r>
        <w:rPr>
          <w:rFonts w:ascii="inherit" w:hAnsi="inherit" w:cs="Arial"/>
          <w:color w:val="FFFFFF"/>
          <w:sz w:val="30"/>
          <w:szCs w:val="30"/>
        </w:rPr>
        <w:t>Информация находится в стадии актуализации</w:t>
      </w:r>
    </w:p>
    <w:p w:rsidR="0020082A" w:rsidRDefault="0020082A" w:rsidP="0020082A">
      <w:pPr>
        <w:pStyle w:val="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Под «Тревожным чемоданчиком»</w:t>
      </w:r>
      <w:r>
        <w:rPr>
          <w:rFonts w:ascii="inherit" w:hAnsi="inherit" w:cs="Arial"/>
          <w:color w:val="3B4256"/>
        </w:rPr>
        <w:t> - принято называть базовый набор вещей для выживания в экстремальных ситуациях до прибытия спасателей или до безопасной эвакуации из зоны чрезвычайной ситуации, будь то землетрясение, наводнение, пожар и т.п. Правильно укомплектованный «тревожный чемоданчик» может обеспечить автономное существование человека в экстремальных ситуациях, когда поблизости нет воды, еды, тепла, крыши над головой.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Минимальное количество запасов, необходимое для автономного пребывания, рассчитывается исходя из времени, за которое чрезвычайные службы смогут отреагировать и вмешаться в ситуацию. Период автономного пребывания в ожидании помощи спасателей зависит от вероятности возникновения природной или техногенной чрезвычайной ситуации в данной местности, а также удаленности от крупных населенных пунктов. Таким образом, в каждом конкретном случае «тревожный чемоданчик» комплектуется в соответствии с местом его проживания и индивидуальными особенностями человека.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Как правильно укладывать вещи</w:t>
      </w:r>
      <w:r>
        <w:rPr>
          <w:rFonts w:ascii="inherit" w:hAnsi="inherit" w:cs="Arial"/>
          <w:color w:val="3B4256"/>
        </w:rPr>
        <w:t>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Строгих рекомендаций на этот счет нет, но лучше следовать туристическому правилу: легкие предметы и предметы первой необходимости - аптечка, фонарик, нож и т.п. - сверху и в карманах, сменное белье, еда - на дно.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Чтобы защитить содержимое от влаги - используйте вакуумные пакеты с зажимом. Также, перед укладкой вещи можно упаковать в обычные полиэтиленовые пакеты, предварительно обмотав скотчем.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Обязательно ли иметь «тревожный чемоданчик»?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 xml:space="preserve">Наличие «тревожного чемоданчика» зависит от отношения к окружающей действительности, жизненного опыта. Многие люди, пережившие Великую отечественную войну, делают запасы </w:t>
      </w:r>
      <w:r>
        <w:rPr>
          <w:rFonts w:ascii="inherit" w:hAnsi="inherit" w:cs="Arial"/>
          <w:color w:val="3B4256"/>
        </w:rPr>
        <w:lastRenderedPageBreak/>
        <w:t>продуктов и всего необходимого на месяц вперед. Важно объективно учитывать необходимость наличия дома или на работе «тревожного чемоданчика», а также возможность его использования. Например, вероятность использования «тревожного чемоданчика» в мегаполисе и не в сейсмоопасном регионе - низка. В таком случае при себе желательно иметь комплект «первой необходимости» - легкий и компактный набор, который удобно с собой носить.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Комплект «первой необходимости» может включать в себя следующие предметы: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- Фонарик.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- Мини радиоприемник (многие мобильные телефоны с радиоприемником).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- Универсальный нож с набором инструментов.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- Спички (охотничьи) или зажигалка.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- Еда из расчета на сутки (любые калорийные, занимающие немного места, легкие продукты).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- Деньги. Документы (паспорт или его копия).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- Набор средств первой медицинской помощи: индивидуальные перевязочные пакеты, набор бактерицидных пластырей; клей БФ - используется вместо йода и зеленки, образует на ране защитную пленку; препараты, снижающие болевой синдром (зубная и головная боль, боль при травмах, ожогах, лихорадочное состояние); лекарства, применяемые при аллергии; набор прописанных врачом лекарств, принимаемых периодически или постоянно.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Перечисленные выше предметы не занимают много места, а их наличие поможет избежать многих затруднений.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 xml:space="preserve">Если вы живете в крупном населенном пункте, то обеспечение предметами первой необходимости и продуктами питания на 2-3 </w:t>
      </w:r>
      <w:proofErr w:type="gramStart"/>
      <w:r>
        <w:rPr>
          <w:rFonts w:ascii="inherit" w:hAnsi="inherit" w:cs="Arial"/>
          <w:color w:val="3B4256"/>
        </w:rPr>
        <w:t>суток</w:t>
      </w:r>
      <w:proofErr w:type="gramEnd"/>
      <w:r>
        <w:rPr>
          <w:rFonts w:ascii="inherit" w:hAnsi="inherit" w:cs="Arial"/>
          <w:color w:val="3B4256"/>
        </w:rPr>
        <w:t xml:space="preserve"> скорее всего не будет большой проблемой.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В каких случаях особенно рекомендуется иметь «тревожный чемоданчик»?</w:t>
      </w:r>
      <w:r>
        <w:rPr>
          <w:rFonts w:ascii="inherit" w:hAnsi="inherit" w:cs="Arial"/>
          <w:color w:val="3B4256"/>
        </w:rPr>
        <w:t>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 Перечислим случаи, когда «тревожный чемоданчик» особенно рекомендуется держать дома.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 xml:space="preserve">Если вы живете </w:t>
      </w:r>
      <w:proofErr w:type="gramStart"/>
      <w:r>
        <w:rPr>
          <w:rFonts w:ascii="inherit" w:hAnsi="inherit" w:cs="Arial"/>
          <w:color w:val="3B4256"/>
        </w:rPr>
        <w:t>в</w:t>
      </w:r>
      <w:proofErr w:type="gramEnd"/>
      <w:r>
        <w:rPr>
          <w:rFonts w:ascii="inherit" w:hAnsi="inherit" w:cs="Arial"/>
          <w:color w:val="3B4256"/>
        </w:rPr>
        <w:t>: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 xml:space="preserve">а) </w:t>
      </w:r>
      <w:proofErr w:type="gramStart"/>
      <w:r>
        <w:rPr>
          <w:rFonts w:ascii="inherit" w:hAnsi="inherit" w:cs="Arial"/>
          <w:color w:val="3B4256"/>
        </w:rPr>
        <w:t>районе</w:t>
      </w:r>
      <w:proofErr w:type="gramEnd"/>
      <w:r>
        <w:rPr>
          <w:rFonts w:ascii="inherit" w:hAnsi="inherit" w:cs="Arial"/>
          <w:color w:val="3B4256"/>
        </w:rPr>
        <w:t xml:space="preserve"> (зоне) возможных землетрясений (и/или цунами);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 xml:space="preserve">б) </w:t>
      </w:r>
      <w:proofErr w:type="gramStart"/>
      <w:r>
        <w:rPr>
          <w:rFonts w:ascii="inherit" w:hAnsi="inherit" w:cs="Arial"/>
          <w:color w:val="3B4256"/>
        </w:rPr>
        <w:t>районе</w:t>
      </w:r>
      <w:proofErr w:type="gramEnd"/>
      <w:r>
        <w:rPr>
          <w:rFonts w:ascii="inherit" w:hAnsi="inherit" w:cs="Arial"/>
          <w:color w:val="3B4256"/>
        </w:rPr>
        <w:t xml:space="preserve"> (зоне) повторяющихся серьезных наводнений (половодье);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 xml:space="preserve">в) </w:t>
      </w:r>
      <w:proofErr w:type="gramStart"/>
      <w:r>
        <w:rPr>
          <w:rFonts w:ascii="inherit" w:hAnsi="inherit" w:cs="Arial"/>
          <w:color w:val="3B4256"/>
        </w:rPr>
        <w:t>районе</w:t>
      </w:r>
      <w:proofErr w:type="gramEnd"/>
      <w:r>
        <w:rPr>
          <w:rFonts w:ascii="inherit" w:hAnsi="inherit" w:cs="Arial"/>
          <w:color w:val="3B4256"/>
        </w:rPr>
        <w:t xml:space="preserve"> (зоне) серьезных площадных лесных пожаров;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lastRenderedPageBreak/>
        <w:t xml:space="preserve">г) </w:t>
      </w:r>
      <w:proofErr w:type="gramStart"/>
      <w:r>
        <w:rPr>
          <w:rFonts w:ascii="inherit" w:hAnsi="inherit" w:cs="Arial"/>
          <w:color w:val="3B4256"/>
        </w:rPr>
        <w:t>районе</w:t>
      </w:r>
      <w:proofErr w:type="gramEnd"/>
      <w:r>
        <w:rPr>
          <w:rFonts w:ascii="inherit" w:hAnsi="inherit" w:cs="Arial"/>
          <w:color w:val="3B4256"/>
        </w:rPr>
        <w:t xml:space="preserve"> (зоне) проживания в пределах предприятий, работающих с вредными веществами;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proofErr w:type="spellStart"/>
      <w:r>
        <w:rPr>
          <w:rFonts w:ascii="inherit" w:hAnsi="inherit" w:cs="Arial"/>
          <w:color w:val="3B4256"/>
        </w:rPr>
        <w:t>д</w:t>
      </w:r>
      <w:proofErr w:type="spellEnd"/>
      <w:r>
        <w:rPr>
          <w:rFonts w:ascii="inherit" w:hAnsi="inherit" w:cs="Arial"/>
          <w:color w:val="3B4256"/>
        </w:rPr>
        <w:t>) зоне проживания, где есть вероятность возникновения вооруженных конфликтов; </w:t>
      </w:r>
    </w:p>
    <w:p w:rsidR="0020082A" w:rsidRDefault="0020082A" w:rsidP="0020082A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е) других проблемных регионах. </w:t>
      </w:r>
      <w:r>
        <w:rPr>
          <w:rFonts w:ascii="inherit" w:hAnsi="inherit" w:cs="Arial"/>
          <w:color w:val="3B4256"/>
        </w:rPr>
        <w:br/>
      </w:r>
    </w:p>
    <w:p w:rsidR="0020082A" w:rsidRDefault="0020082A" w:rsidP="0020082A">
      <w:pPr>
        <w:pStyle w:val="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20082A" w:rsidRDefault="0020082A" w:rsidP="0020082A">
      <w:pPr>
        <w:spacing w:line="240" w:lineRule="auto"/>
        <w:jc w:val="center"/>
        <w:textAlignment w:val="baseline"/>
        <w:rPr>
          <w:rStyle w:val="a5"/>
          <w:rFonts w:ascii="Arial" w:hAnsi="Arial"/>
          <w:color w:val="276CC3"/>
          <w:u w:val="none"/>
          <w:bdr w:val="none" w:sz="0" w:space="0" w:color="auto" w:frame="1"/>
          <w:shd w:val="clear" w:color="auto" w:fill="F4F7FB"/>
        </w:rPr>
      </w:pPr>
      <w:r>
        <w:rPr>
          <w:rFonts w:ascii="Arial" w:hAnsi="Arial" w:cs="Arial"/>
          <w:color w:val="3B4256"/>
        </w:rPr>
        <w:fldChar w:fldCharType="begin"/>
      </w:r>
      <w:r>
        <w:rPr>
          <w:rFonts w:ascii="Arial" w:hAnsi="Arial" w:cs="Arial"/>
          <w:color w:val="3B4256"/>
        </w:rPr>
        <w:instrText xml:space="preserve"> HYPERLINK "https://static.mchs.ru/upload/site1/document_images/pXvbrJlz8S.jpg" \o "Тревожный чемоданчик" </w:instrText>
      </w:r>
      <w:r>
        <w:rPr>
          <w:rFonts w:ascii="Arial" w:hAnsi="Arial" w:cs="Arial"/>
          <w:color w:val="3B4256"/>
        </w:rPr>
        <w:fldChar w:fldCharType="separate"/>
      </w:r>
    </w:p>
    <w:p w:rsidR="0020082A" w:rsidRDefault="0020082A" w:rsidP="0020082A">
      <w:pPr>
        <w:ind w:left="-1560"/>
        <w:jc w:val="center"/>
        <w:textAlignment w:val="baseline"/>
        <w:rPr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314565" cy="4439941"/>
            <wp:effectExtent l="19050" t="0" r="635" b="0"/>
            <wp:docPr id="1" name="Рисунок 1" descr="Тревожный чемоданчик">
              <a:hlinkClick xmlns:a="http://schemas.openxmlformats.org/drawingml/2006/main" r:id="rId5" tooltip="&quot;Тревожный чемоданч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вожный чемоданчик">
                      <a:hlinkClick r:id="rId5" tooltip="&quot;Тревожный чемоданч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088" cy="444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B4256"/>
        </w:rPr>
        <w:fldChar w:fldCharType="end"/>
      </w:r>
    </w:p>
    <w:p w:rsidR="0020082A" w:rsidRPr="0020082A" w:rsidRDefault="0020082A" w:rsidP="0020082A">
      <w:pPr>
        <w:pStyle w:val="4"/>
        <w:spacing w:before="0" w:after="225" w:line="300" w:lineRule="atLeast"/>
        <w:textAlignment w:val="baseline"/>
        <w:rPr>
          <w:rFonts w:ascii="inherit" w:hAnsi="inherit" w:cs="Arial"/>
          <w:color w:val="848E99"/>
          <w:lang w:val="en-US"/>
        </w:rPr>
      </w:pPr>
      <w:r>
        <w:rPr>
          <w:rFonts w:ascii="inherit" w:hAnsi="inherit" w:cs="Arial"/>
          <w:color w:val="848E99"/>
        </w:rPr>
        <w:t>Тревожный</w:t>
      </w:r>
      <w:r w:rsidRPr="0020082A">
        <w:rPr>
          <w:rFonts w:ascii="inherit" w:hAnsi="inherit" w:cs="Arial"/>
          <w:color w:val="848E99"/>
          <w:lang w:val="en-US"/>
        </w:rPr>
        <w:t xml:space="preserve"> </w:t>
      </w:r>
      <w:r>
        <w:rPr>
          <w:rFonts w:ascii="inherit" w:hAnsi="inherit" w:cs="Arial"/>
          <w:color w:val="848E99"/>
        </w:rPr>
        <w:t>чемоданчик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Style w:val="a4"/>
          <w:rFonts w:ascii="inherit" w:hAnsi="inherit" w:cs="Arial"/>
          <w:color w:val="848E99"/>
          <w:sz w:val="21"/>
          <w:szCs w:val="21"/>
          <w:bdr w:val="none" w:sz="0" w:space="0" w:color="auto" w:frame="1"/>
        </w:rPr>
        <w:t>Возможный базовый набор для «тревожного чемоданчика»</w:t>
      </w:r>
      <w:r>
        <w:rPr>
          <w:rFonts w:ascii="inherit" w:hAnsi="inherit" w:cs="Arial"/>
          <w:color w:val="848E99"/>
          <w:sz w:val="21"/>
          <w:szCs w:val="21"/>
        </w:rPr>
        <w:t>: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Аптечка первой помощи.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Фонарик ручной и налобный (желательно диодный) и запас батареек к ним (можно инерционный с функцией подзарядки сотового телефона).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Мини радиоприемник с запасом батареек (или сотовый телефон с функцией радио).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Универсальный нож (с набором инструментов).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Охотничий нож.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lastRenderedPageBreak/>
        <w:t>- Запас еды и воды (минимум на 3-е суток).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Смена нижнего белья и носков.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Свисток (потребуется, чтобы звать на помощь).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 xml:space="preserve">- Охотничьи спички, сухой спирт, газовые зажигалки (2-3 </w:t>
      </w:r>
      <w:proofErr w:type="spellStart"/>
      <w:proofErr w:type="gramStart"/>
      <w:r>
        <w:rPr>
          <w:rFonts w:ascii="inherit" w:hAnsi="inherit" w:cs="Arial"/>
          <w:color w:val="848E99"/>
          <w:sz w:val="21"/>
          <w:szCs w:val="21"/>
        </w:rPr>
        <w:t>шт</w:t>
      </w:r>
      <w:proofErr w:type="spellEnd"/>
      <w:proofErr w:type="gramEnd"/>
      <w:r>
        <w:rPr>
          <w:rFonts w:ascii="inherit" w:hAnsi="inherit" w:cs="Arial"/>
          <w:color w:val="848E99"/>
          <w:sz w:val="21"/>
          <w:szCs w:val="21"/>
        </w:rPr>
        <w:t>).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Ремонтный комплект (нитки, иголки и пр.).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Одноразовая посуда.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Средства гигиены.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Если позволяет место и средства - положите спальный мешок, палатку (сейчас в специализированных магазинах представлен огромный их выбор), - газовую туристическую горелку с баллончиком 200-400 г. – этого вполне хватит на первое время для приготовления еды и обогрева.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Может пригодиться маленький блокнот и карандаш, который в отличие от шариковой ручки пишет всегда.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В зависимости от местности, в которой вы проживаете, будет меняться и содержимое «тревожного чемоданчика». Например, в сельской местности, понадобится компас, складная пила, а в городских условиях эти предметы вряд ли будут востребованы. </w:t>
      </w:r>
    </w:p>
    <w:p w:rsidR="0020082A" w:rsidRDefault="0020082A" w:rsidP="0020082A">
      <w:pPr>
        <w:spacing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Рекомендуется протестировать уже собранный «тревожный чемоданчик», например, на даче, а затем скорректировать его содержимое.</w:t>
      </w:r>
    </w:p>
    <w:p w:rsidR="00E61C74" w:rsidRPr="0020082A" w:rsidRDefault="00E61C74" w:rsidP="0020082A"/>
    <w:sectPr w:rsidR="00E61C74" w:rsidRPr="0020082A" w:rsidSect="00E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392"/>
    <w:multiLevelType w:val="multilevel"/>
    <w:tmpl w:val="EDC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B2090"/>
    <w:multiLevelType w:val="multilevel"/>
    <w:tmpl w:val="FDF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D32EE"/>
    <w:multiLevelType w:val="multilevel"/>
    <w:tmpl w:val="1AF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44"/>
    <w:rsid w:val="0020082A"/>
    <w:rsid w:val="00622744"/>
    <w:rsid w:val="00E132E1"/>
    <w:rsid w:val="00E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paragraph" w:styleId="1">
    <w:name w:val="heading 1"/>
    <w:basedOn w:val="a"/>
    <w:link w:val="10"/>
    <w:uiPriority w:val="9"/>
    <w:qFormat/>
    <w:rsid w:val="006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132E1"/>
    <w:rPr>
      <w:b/>
      <w:bCs/>
    </w:rPr>
  </w:style>
  <w:style w:type="character" w:customStyle="1" w:styleId="label--not-pressed">
    <w:name w:val="label--not-pressed"/>
    <w:basedOn w:val="a0"/>
    <w:rsid w:val="00E132E1"/>
  </w:style>
  <w:style w:type="character" w:customStyle="1" w:styleId="plyrtooltip">
    <w:name w:val="plyr__tooltip"/>
    <w:basedOn w:val="a0"/>
    <w:rsid w:val="00E132E1"/>
  </w:style>
  <w:style w:type="character" w:customStyle="1" w:styleId="plyrsr-only">
    <w:name w:val="plyr__sr-only"/>
    <w:basedOn w:val="a0"/>
    <w:rsid w:val="00E132E1"/>
  </w:style>
  <w:style w:type="character" w:styleId="a5">
    <w:name w:val="Hyperlink"/>
    <w:basedOn w:val="a0"/>
    <w:uiPriority w:val="99"/>
    <w:semiHidden/>
    <w:unhideWhenUsed/>
    <w:rsid w:val="00E132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4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5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6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102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593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1223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2149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541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  <w:divsChild>
                                    <w:div w:id="1415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1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0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58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6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69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43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7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57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57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95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735020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311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17434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1/document_images/pXvbrJlz8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2021-08-11T08:29:00Z</dcterms:created>
  <dcterms:modified xsi:type="dcterms:W3CDTF">2021-08-11T08:29:00Z</dcterms:modified>
</cp:coreProperties>
</file>